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663" w:rsidRDefault="00613663" w:rsidP="00A47B08">
      <w:pPr>
        <w:jc w:val="right"/>
      </w:pPr>
      <w:r w:rsidRPr="00A714B8">
        <w:rPr>
          <w:noProof/>
        </w:rPr>
        <w:pict>
          <v:shape id="Immagine 1" o:spid="_x0000_i1026" type="#_x0000_t75" style="width:130.5pt;height:75.75pt;visibility:visible">
            <v:imagedata r:id="rId7" o:title=""/>
          </v:shape>
        </w:pict>
      </w:r>
      <w:r w:rsidRPr="00A714B8">
        <w:rPr>
          <w:noProof/>
        </w:rPr>
        <w:pict>
          <v:shape id="Immagine 3" o:spid="_x0000_i1027" type="#_x0000_t75" style="width:93pt;height:96.75pt;visibility:visible">
            <v:imagedata r:id="rId8" o:title=""/>
          </v:shape>
        </w:pict>
      </w:r>
    </w:p>
    <w:p w:rsidR="00613663" w:rsidRPr="00356DF8" w:rsidRDefault="00613663" w:rsidP="00405884">
      <w:pPr>
        <w:jc w:val="center"/>
        <w:rPr>
          <w:rFonts w:ascii="Gill Sans MT" w:hAnsi="Gill Sans MT"/>
          <w:sz w:val="16"/>
          <w:szCs w:val="16"/>
        </w:rPr>
      </w:pPr>
      <w:r>
        <w:rPr>
          <w:rFonts w:ascii="Gill Sans MT" w:hAnsi="Gill Sans MT"/>
          <w:sz w:val="16"/>
          <w:szCs w:val="16"/>
        </w:rPr>
        <w:t xml:space="preserve"> </w:t>
      </w:r>
    </w:p>
    <w:p w:rsidR="00613663" w:rsidRDefault="00613663" w:rsidP="00405884">
      <w:pPr>
        <w:jc w:val="center"/>
        <w:rPr>
          <w:rFonts w:ascii="Gill Sans MT" w:hAnsi="Gill Sans MT"/>
          <w:sz w:val="40"/>
          <w:szCs w:val="40"/>
        </w:rPr>
      </w:pPr>
      <w:r w:rsidRPr="008B39E7">
        <w:rPr>
          <w:rFonts w:ascii="Gill Sans MT" w:hAnsi="Gill Sans MT"/>
          <w:noProof/>
          <w:sz w:val="40"/>
          <w:szCs w:val="40"/>
        </w:rPr>
        <w:pict>
          <v:shape id="Immagine 2" o:spid="_x0000_i1028" type="#_x0000_t75" style="width:85.5pt;height:47.25pt;visibility:visible">
            <v:imagedata r:id="rId9" o:title=""/>
          </v:shape>
        </w:pict>
      </w:r>
    </w:p>
    <w:p w:rsidR="00613663" w:rsidRPr="00356DF8" w:rsidRDefault="00613663" w:rsidP="00405884">
      <w:pPr>
        <w:jc w:val="center"/>
        <w:rPr>
          <w:rFonts w:ascii="Gill Sans MT" w:hAnsi="Gill Sans MT"/>
          <w:sz w:val="16"/>
          <w:szCs w:val="16"/>
        </w:rPr>
      </w:pPr>
    </w:p>
    <w:p w:rsidR="00613663" w:rsidRDefault="00613663" w:rsidP="00405884">
      <w:pPr>
        <w:jc w:val="center"/>
        <w:sectPr w:rsidR="00613663" w:rsidSect="00A47B08">
          <w:headerReference w:type="default" r:id="rId10"/>
          <w:footerReference w:type="default" r:id="rId11"/>
          <w:pgSz w:w="11906" w:h="16838" w:code="9"/>
          <w:pgMar w:top="851" w:right="851" w:bottom="851" w:left="851" w:header="357" w:footer="312" w:gutter="0"/>
          <w:cols w:num="2" w:space="708" w:equalWidth="0">
            <w:col w:w="5386" w:space="70"/>
            <w:col w:w="4748"/>
          </w:cols>
          <w:titlePg/>
          <w:docGrid w:linePitch="360"/>
        </w:sectPr>
      </w:pPr>
      <w:r w:rsidRPr="00A714B8">
        <w:rPr>
          <w:noProof/>
        </w:rPr>
        <w:pict>
          <v:shape id="_x0000_i1029" type="#_x0000_t75" style="width:170.25pt;height:31.5pt;visibility:visible">
            <v:imagedata r:id="rId12" o:title=""/>
          </v:shape>
        </w:pict>
      </w:r>
    </w:p>
    <w:p w:rsidR="00613663" w:rsidRPr="00710DFB" w:rsidRDefault="00613663" w:rsidP="00405884">
      <w:pPr>
        <w:jc w:val="both"/>
        <w:rPr>
          <w:rFonts w:ascii="Arial" w:hAnsi="Arial" w:cs="Arial"/>
          <w:b/>
          <w:sz w:val="44"/>
          <w:szCs w:val="44"/>
        </w:rPr>
      </w:pPr>
    </w:p>
    <w:p w:rsidR="00613663" w:rsidRPr="00710DFB" w:rsidRDefault="00613663" w:rsidP="00405884">
      <w:pPr>
        <w:jc w:val="center"/>
        <w:rPr>
          <w:rFonts w:ascii="Arial" w:hAnsi="Arial" w:cs="Arial"/>
          <w:b/>
          <w:color w:val="800000"/>
          <w:sz w:val="40"/>
          <w:szCs w:val="40"/>
        </w:rPr>
      </w:pPr>
      <w:r w:rsidRPr="00710DFB">
        <w:rPr>
          <w:rFonts w:ascii="Arial" w:hAnsi="Arial" w:cs="Arial"/>
          <w:b/>
          <w:color w:val="800000"/>
          <w:sz w:val="40"/>
          <w:szCs w:val="40"/>
        </w:rPr>
        <w:t xml:space="preserve">Gli infortuni in itinere: </w:t>
      </w:r>
    </w:p>
    <w:p w:rsidR="00613663" w:rsidRPr="00710DFB" w:rsidRDefault="00613663" w:rsidP="00405884">
      <w:pPr>
        <w:jc w:val="center"/>
        <w:rPr>
          <w:rFonts w:ascii="Arial" w:hAnsi="Arial" w:cs="Arial"/>
          <w:b/>
          <w:color w:val="800000"/>
          <w:sz w:val="40"/>
          <w:szCs w:val="40"/>
        </w:rPr>
      </w:pPr>
      <w:r w:rsidRPr="00710DFB">
        <w:rPr>
          <w:rFonts w:ascii="Gill Sans MT" w:hAnsi="Gill Sans MT" w:cs="Tahoma"/>
          <w:b/>
          <w:color w:val="800000"/>
          <w:sz w:val="40"/>
          <w:szCs w:val="40"/>
        </w:rPr>
        <w:t>tutela previdenziale e risarcimento del danno</w:t>
      </w:r>
    </w:p>
    <w:p w:rsidR="00613663" w:rsidRPr="00402E85" w:rsidRDefault="00613663" w:rsidP="00405884">
      <w:pPr>
        <w:jc w:val="center"/>
        <w:rPr>
          <w:rFonts w:ascii="Gill Sans MT" w:hAnsi="Gill Sans MT" w:cs="Tahoma"/>
          <w:b/>
          <w:color w:val="04327C"/>
          <w:sz w:val="18"/>
          <w:szCs w:val="18"/>
        </w:rPr>
      </w:pPr>
    </w:p>
    <w:p w:rsidR="00613663" w:rsidRDefault="00613663" w:rsidP="00710DFB">
      <w:pPr>
        <w:spacing w:after="120"/>
        <w:jc w:val="center"/>
        <w:rPr>
          <w:rFonts w:ascii="Gill Sans MT" w:hAnsi="Gill Sans MT" w:cs="Tahoma"/>
          <w:b/>
        </w:rPr>
      </w:pPr>
      <w:r>
        <w:rPr>
          <w:rFonts w:ascii="Gill Sans MT" w:hAnsi="Gill Sans MT" w:cs="Tahoma"/>
          <w:b/>
        </w:rPr>
        <w:t xml:space="preserve">LOANO </w:t>
      </w:r>
    </w:p>
    <w:p w:rsidR="00613663" w:rsidRPr="00710DFB" w:rsidRDefault="00613663" w:rsidP="00710DFB">
      <w:pPr>
        <w:spacing w:after="120"/>
        <w:jc w:val="center"/>
        <w:rPr>
          <w:rFonts w:ascii="Gill Sans MT" w:hAnsi="Gill Sans MT" w:cs="Tahoma"/>
          <w:b/>
        </w:rPr>
      </w:pPr>
      <w:r>
        <w:rPr>
          <w:rFonts w:ascii="Gill Sans MT" w:hAnsi="Gill Sans MT" w:cs="Tahoma"/>
          <w:b/>
        </w:rPr>
        <w:t>Loano2Village via degli Alpini 6</w:t>
      </w:r>
    </w:p>
    <w:p w:rsidR="00613663" w:rsidRPr="00710DFB" w:rsidRDefault="00613663" w:rsidP="00710DFB">
      <w:pPr>
        <w:jc w:val="center"/>
        <w:rPr>
          <w:rFonts w:ascii="Gill Sans MT" w:hAnsi="Gill Sans MT" w:cs="Tahoma"/>
          <w:b/>
        </w:rPr>
      </w:pPr>
      <w:r w:rsidRPr="00710DFB">
        <w:rPr>
          <w:rFonts w:ascii="Gill Sans MT" w:hAnsi="Gill Sans MT" w:cs="Tahoma"/>
          <w:b/>
        </w:rPr>
        <w:t>2</w:t>
      </w:r>
      <w:r>
        <w:rPr>
          <w:rFonts w:ascii="Gill Sans MT" w:hAnsi="Gill Sans MT" w:cs="Tahoma"/>
          <w:b/>
        </w:rPr>
        <w:t>5</w:t>
      </w:r>
      <w:r w:rsidRPr="00710DFB">
        <w:rPr>
          <w:rFonts w:ascii="Gill Sans MT" w:hAnsi="Gill Sans MT" w:cs="Tahoma"/>
          <w:b/>
        </w:rPr>
        <w:t xml:space="preserve"> </w:t>
      </w:r>
      <w:r>
        <w:rPr>
          <w:rFonts w:ascii="Gill Sans MT" w:hAnsi="Gill Sans MT" w:cs="Tahoma"/>
          <w:b/>
        </w:rPr>
        <w:t>febbraio</w:t>
      </w:r>
      <w:r w:rsidRPr="00710DFB">
        <w:rPr>
          <w:rFonts w:ascii="Gill Sans MT" w:hAnsi="Gill Sans MT" w:cs="Tahoma"/>
          <w:b/>
        </w:rPr>
        <w:t xml:space="preserve"> 20</w:t>
      </w:r>
      <w:r>
        <w:rPr>
          <w:rFonts w:ascii="Gill Sans MT" w:hAnsi="Gill Sans MT" w:cs="Tahoma"/>
          <w:b/>
        </w:rPr>
        <w:t>11</w:t>
      </w:r>
    </w:p>
    <w:p w:rsidR="00613663" w:rsidRPr="00710DFB" w:rsidRDefault="00613663" w:rsidP="00710DFB">
      <w:pPr>
        <w:jc w:val="center"/>
        <w:rPr>
          <w:rFonts w:ascii="Gill Sans MT" w:hAnsi="Gill Sans MT" w:cs="Tahoma"/>
          <w:sz w:val="20"/>
          <w:szCs w:val="20"/>
        </w:rPr>
      </w:pPr>
      <w:r w:rsidRPr="00710DFB">
        <w:rPr>
          <w:rFonts w:ascii="Gill Sans MT" w:hAnsi="Gill Sans MT" w:cs="Tahoma"/>
          <w:b/>
          <w:sz w:val="20"/>
          <w:szCs w:val="20"/>
        </w:rPr>
        <w:t>(dalle ore 1</w:t>
      </w:r>
      <w:r>
        <w:rPr>
          <w:rFonts w:ascii="Gill Sans MT" w:hAnsi="Gill Sans MT" w:cs="Tahoma"/>
          <w:b/>
          <w:sz w:val="20"/>
          <w:szCs w:val="20"/>
        </w:rPr>
        <w:t>4</w:t>
      </w:r>
      <w:r w:rsidRPr="00710DFB">
        <w:rPr>
          <w:rFonts w:ascii="Gill Sans MT" w:hAnsi="Gill Sans MT" w:cs="Tahoma"/>
          <w:b/>
          <w:sz w:val="20"/>
          <w:szCs w:val="20"/>
        </w:rPr>
        <w:t>.</w:t>
      </w:r>
      <w:r>
        <w:rPr>
          <w:rFonts w:ascii="Gill Sans MT" w:hAnsi="Gill Sans MT" w:cs="Tahoma"/>
          <w:b/>
          <w:sz w:val="20"/>
          <w:szCs w:val="20"/>
        </w:rPr>
        <w:t>3</w:t>
      </w:r>
      <w:r w:rsidRPr="00710DFB">
        <w:rPr>
          <w:rFonts w:ascii="Gill Sans MT" w:hAnsi="Gill Sans MT" w:cs="Tahoma"/>
          <w:b/>
          <w:sz w:val="20"/>
          <w:szCs w:val="20"/>
        </w:rPr>
        <w:t>0 alle ore 1</w:t>
      </w:r>
      <w:r>
        <w:rPr>
          <w:rFonts w:ascii="Gill Sans MT" w:hAnsi="Gill Sans MT" w:cs="Tahoma"/>
          <w:b/>
          <w:sz w:val="20"/>
          <w:szCs w:val="20"/>
        </w:rPr>
        <w:t>9,3</w:t>
      </w:r>
      <w:r w:rsidRPr="00710DFB">
        <w:rPr>
          <w:rFonts w:ascii="Gill Sans MT" w:hAnsi="Gill Sans MT" w:cs="Tahoma"/>
          <w:b/>
          <w:sz w:val="20"/>
          <w:szCs w:val="20"/>
        </w:rPr>
        <w:t>0)</w:t>
      </w:r>
    </w:p>
    <w:p w:rsidR="00613663" w:rsidRPr="00710DFB" w:rsidRDefault="00613663" w:rsidP="00405884">
      <w:pPr>
        <w:jc w:val="both"/>
        <w:rPr>
          <w:rFonts w:ascii="Gill Sans MT" w:hAnsi="Gill Sans MT" w:cs="Tahoma"/>
          <w:color w:val="000000"/>
          <w:sz w:val="28"/>
          <w:szCs w:val="28"/>
        </w:rPr>
      </w:pPr>
    </w:p>
    <w:p w:rsidR="00613663" w:rsidRPr="00405884" w:rsidRDefault="00613663" w:rsidP="00405884">
      <w:pPr>
        <w:jc w:val="both"/>
        <w:rPr>
          <w:rFonts w:ascii="Gill Sans MT" w:hAnsi="Gill Sans MT" w:cs="Tahoma"/>
          <w:color w:val="000000"/>
          <w:sz w:val="20"/>
          <w:szCs w:val="20"/>
        </w:rPr>
      </w:pPr>
      <w:r w:rsidRPr="00405884">
        <w:rPr>
          <w:rFonts w:ascii="Gill Sans MT" w:hAnsi="Gill Sans MT" w:cs="Tahoma"/>
          <w:color w:val="000000"/>
          <w:sz w:val="20"/>
          <w:szCs w:val="20"/>
        </w:rPr>
        <w:t xml:space="preserve">La tutela previdenziale degli infortuni </w:t>
      </w:r>
      <w:r w:rsidRPr="00405884">
        <w:rPr>
          <w:rFonts w:ascii="Gill Sans MT" w:hAnsi="Gill Sans MT" w:cs="Tahoma"/>
          <w:i/>
          <w:color w:val="000000"/>
          <w:sz w:val="20"/>
          <w:szCs w:val="20"/>
        </w:rPr>
        <w:t>in itinere</w:t>
      </w:r>
      <w:r w:rsidRPr="00405884">
        <w:rPr>
          <w:rFonts w:ascii="Gill Sans MT" w:hAnsi="Gill Sans MT" w:cs="Tahoma"/>
          <w:color w:val="000000"/>
          <w:sz w:val="20"/>
          <w:szCs w:val="20"/>
        </w:rPr>
        <w:t xml:space="preserve"> è certamente un tema fondamentale e strategico nell’ambito dell’assicurazione obbligatoria contro gli infortuni sul lavoro. Il seminario vuole allora essere l’occasione per affrontare l’argomento nel suo complesso, con particolare riguardo agli aspetti più interessanti o oggetto di contrasti dottrinali e giurisprudenziali ed all’analisi del rapporto tra tutela indennitaria e tutela civilistica (con la questione del danno differenziale) e del concorso tra assicurazione obbligatoria co</w:t>
      </w:r>
      <w:r>
        <w:rPr>
          <w:rFonts w:ascii="Gill Sans MT" w:hAnsi="Gill Sans MT" w:cs="Tahoma"/>
          <w:color w:val="000000"/>
          <w:sz w:val="20"/>
          <w:szCs w:val="20"/>
        </w:rPr>
        <w:t>ntro gli infortuni ed R.C. Auto.</w:t>
      </w:r>
    </w:p>
    <w:p w:rsidR="00613663" w:rsidRDefault="00613663" w:rsidP="00405884">
      <w:pPr>
        <w:jc w:val="center"/>
        <w:rPr>
          <w:rFonts w:ascii="Gill Sans MT" w:hAnsi="Gill Sans MT" w:cs="Tahoma"/>
          <w:b/>
          <w:color w:val="800000"/>
          <w:sz w:val="22"/>
          <w:szCs w:val="22"/>
        </w:rPr>
      </w:pPr>
    </w:p>
    <w:p w:rsidR="00613663" w:rsidRPr="00405884" w:rsidRDefault="00613663" w:rsidP="00405884">
      <w:pPr>
        <w:jc w:val="center"/>
        <w:rPr>
          <w:rFonts w:ascii="Gill Sans MT" w:hAnsi="Gill Sans MT" w:cs="Tahoma"/>
          <w:b/>
          <w:color w:val="800000"/>
          <w:sz w:val="22"/>
          <w:szCs w:val="22"/>
        </w:rPr>
      </w:pPr>
      <w:r w:rsidRPr="00405884">
        <w:rPr>
          <w:rFonts w:ascii="Gill Sans MT" w:hAnsi="Gill Sans MT" w:cs="Tahoma"/>
          <w:b/>
          <w:color w:val="800000"/>
          <w:sz w:val="22"/>
          <w:szCs w:val="22"/>
        </w:rPr>
        <w:t>SALUTI</w:t>
      </w:r>
    </w:p>
    <w:p w:rsidR="00613663" w:rsidRDefault="00613663" w:rsidP="00710DFB">
      <w:pPr>
        <w:jc w:val="center"/>
        <w:rPr>
          <w:rFonts w:ascii="Gill Sans MT" w:hAnsi="Gill Sans MT" w:cs="Tahoma"/>
          <w:color w:val="000000"/>
          <w:sz w:val="18"/>
          <w:szCs w:val="18"/>
        </w:rPr>
      </w:pPr>
    </w:p>
    <w:p w:rsidR="00613663" w:rsidRPr="00CB1BA5" w:rsidRDefault="00613663" w:rsidP="00710DFB">
      <w:pPr>
        <w:jc w:val="center"/>
        <w:rPr>
          <w:rFonts w:ascii="Gill Sans MT" w:hAnsi="Gill Sans MT" w:cs="Tahoma"/>
          <w:b/>
          <w:color w:val="000000"/>
          <w:sz w:val="22"/>
          <w:szCs w:val="22"/>
        </w:rPr>
      </w:pPr>
      <w:r>
        <w:rPr>
          <w:rFonts w:ascii="Gill Sans MT" w:hAnsi="Gill Sans MT" w:cs="Tahoma"/>
          <w:b/>
          <w:color w:val="000000"/>
          <w:sz w:val="22"/>
          <w:szCs w:val="22"/>
        </w:rPr>
        <w:t>Avv. Cristina Marras</w:t>
      </w:r>
    </w:p>
    <w:p w:rsidR="00613663" w:rsidRDefault="00613663" w:rsidP="00710DFB">
      <w:pPr>
        <w:jc w:val="center"/>
        <w:rPr>
          <w:rFonts w:ascii="Gill Sans MT" w:hAnsi="Gill Sans MT" w:cs="Tahoma"/>
          <w:color w:val="000000"/>
          <w:sz w:val="18"/>
          <w:szCs w:val="18"/>
        </w:rPr>
      </w:pPr>
      <w:r w:rsidRPr="00405884">
        <w:rPr>
          <w:rFonts w:ascii="Gill Sans MT" w:hAnsi="Gill Sans MT" w:cs="Tahoma"/>
          <w:color w:val="000000"/>
          <w:sz w:val="18"/>
          <w:szCs w:val="18"/>
        </w:rPr>
        <w:t>Scuola Superiore dell’Avvocatura</w:t>
      </w:r>
    </w:p>
    <w:p w:rsidR="00613663" w:rsidRPr="00710DFB" w:rsidRDefault="00613663" w:rsidP="00710DFB">
      <w:pPr>
        <w:jc w:val="center"/>
        <w:rPr>
          <w:rFonts w:ascii="Gill Sans MT" w:hAnsi="Gill Sans MT" w:cs="Tahoma"/>
          <w:color w:val="000000"/>
          <w:sz w:val="20"/>
          <w:szCs w:val="20"/>
        </w:rPr>
      </w:pPr>
    </w:p>
    <w:p w:rsidR="00613663" w:rsidRPr="00405884" w:rsidRDefault="00613663" w:rsidP="00405884">
      <w:pPr>
        <w:jc w:val="center"/>
        <w:rPr>
          <w:rFonts w:ascii="Gill Sans MT" w:hAnsi="Gill Sans MT" w:cs="Tahoma"/>
          <w:b/>
          <w:color w:val="000000"/>
          <w:sz w:val="22"/>
          <w:szCs w:val="22"/>
        </w:rPr>
      </w:pPr>
      <w:r w:rsidRPr="00405884">
        <w:rPr>
          <w:rFonts w:ascii="Gill Sans MT" w:hAnsi="Gill Sans MT" w:cs="Tahoma"/>
          <w:b/>
          <w:color w:val="000000"/>
          <w:sz w:val="22"/>
          <w:szCs w:val="22"/>
        </w:rPr>
        <w:t xml:space="preserve">Avv. </w:t>
      </w:r>
      <w:r>
        <w:rPr>
          <w:rFonts w:ascii="Gill Sans MT" w:hAnsi="Gill Sans MT" w:cs="Tahoma"/>
          <w:b/>
          <w:color w:val="000000"/>
          <w:sz w:val="22"/>
          <w:szCs w:val="22"/>
        </w:rPr>
        <w:t>Claudia Consorte</w:t>
      </w:r>
    </w:p>
    <w:p w:rsidR="00613663" w:rsidRPr="00405884" w:rsidRDefault="00613663" w:rsidP="00405884">
      <w:pPr>
        <w:jc w:val="center"/>
        <w:rPr>
          <w:rFonts w:ascii="Gill Sans MT" w:hAnsi="Gill Sans MT" w:cs="Tahoma"/>
          <w:color w:val="000000"/>
          <w:sz w:val="18"/>
          <w:szCs w:val="18"/>
        </w:rPr>
      </w:pPr>
      <w:r w:rsidRPr="00405884">
        <w:rPr>
          <w:rFonts w:ascii="Gill Sans MT" w:hAnsi="Gill Sans MT" w:cs="Tahoma"/>
          <w:color w:val="000000"/>
          <w:sz w:val="18"/>
          <w:szCs w:val="18"/>
        </w:rPr>
        <w:t>Associazione Avvocati I</w:t>
      </w:r>
      <w:r>
        <w:rPr>
          <w:rFonts w:ascii="Gill Sans MT" w:hAnsi="Gill Sans MT" w:cs="Tahoma"/>
          <w:color w:val="000000"/>
          <w:sz w:val="18"/>
          <w:szCs w:val="18"/>
        </w:rPr>
        <w:t>.</w:t>
      </w:r>
      <w:r w:rsidRPr="00405884">
        <w:rPr>
          <w:rFonts w:ascii="Gill Sans MT" w:hAnsi="Gill Sans MT" w:cs="Tahoma"/>
          <w:color w:val="000000"/>
          <w:sz w:val="18"/>
          <w:szCs w:val="18"/>
        </w:rPr>
        <w:t>N</w:t>
      </w:r>
      <w:r>
        <w:rPr>
          <w:rFonts w:ascii="Gill Sans MT" w:hAnsi="Gill Sans MT" w:cs="Tahoma"/>
          <w:color w:val="000000"/>
          <w:sz w:val="18"/>
          <w:szCs w:val="18"/>
        </w:rPr>
        <w:t>.</w:t>
      </w:r>
      <w:r w:rsidRPr="00405884">
        <w:rPr>
          <w:rFonts w:ascii="Gill Sans MT" w:hAnsi="Gill Sans MT" w:cs="Tahoma"/>
          <w:color w:val="000000"/>
          <w:sz w:val="18"/>
          <w:szCs w:val="18"/>
        </w:rPr>
        <w:t>A</w:t>
      </w:r>
      <w:r>
        <w:rPr>
          <w:rFonts w:ascii="Gill Sans MT" w:hAnsi="Gill Sans MT" w:cs="Tahoma"/>
          <w:color w:val="000000"/>
          <w:sz w:val="18"/>
          <w:szCs w:val="18"/>
        </w:rPr>
        <w:t>.</w:t>
      </w:r>
      <w:r w:rsidRPr="00405884">
        <w:rPr>
          <w:rFonts w:ascii="Gill Sans MT" w:hAnsi="Gill Sans MT" w:cs="Tahoma"/>
          <w:color w:val="000000"/>
          <w:sz w:val="18"/>
          <w:szCs w:val="18"/>
        </w:rPr>
        <w:t>I</w:t>
      </w:r>
      <w:r>
        <w:rPr>
          <w:rFonts w:ascii="Gill Sans MT" w:hAnsi="Gill Sans MT" w:cs="Tahoma"/>
          <w:color w:val="000000"/>
          <w:sz w:val="18"/>
          <w:szCs w:val="18"/>
        </w:rPr>
        <w:t>.</w:t>
      </w:r>
      <w:r w:rsidRPr="00405884">
        <w:rPr>
          <w:rFonts w:ascii="Gill Sans MT" w:hAnsi="Gill Sans MT" w:cs="Tahoma"/>
          <w:color w:val="000000"/>
          <w:sz w:val="18"/>
          <w:szCs w:val="18"/>
        </w:rPr>
        <w:t>L</w:t>
      </w:r>
      <w:r>
        <w:rPr>
          <w:rFonts w:ascii="Gill Sans MT" w:hAnsi="Gill Sans MT" w:cs="Tahoma"/>
          <w:color w:val="000000"/>
          <w:sz w:val="18"/>
          <w:szCs w:val="18"/>
        </w:rPr>
        <w:t>.</w:t>
      </w:r>
    </w:p>
    <w:p w:rsidR="00613663" w:rsidRPr="00405884" w:rsidRDefault="00613663" w:rsidP="00405884">
      <w:pPr>
        <w:jc w:val="center"/>
        <w:rPr>
          <w:rFonts w:ascii="Gill Sans MT" w:hAnsi="Gill Sans MT" w:cs="Tahoma"/>
          <w:color w:val="000000"/>
          <w:sz w:val="20"/>
          <w:szCs w:val="20"/>
        </w:rPr>
      </w:pPr>
    </w:p>
    <w:p w:rsidR="00613663" w:rsidRPr="00405884" w:rsidRDefault="00613663" w:rsidP="00405884">
      <w:pPr>
        <w:jc w:val="center"/>
        <w:rPr>
          <w:rFonts w:ascii="Gill Sans MT" w:hAnsi="Gill Sans MT" w:cs="Tahoma"/>
          <w:b/>
          <w:color w:val="800000"/>
          <w:sz w:val="22"/>
          <w:szCs w:val="22"/>
        </w:rPr>
      </w:pPr>
      <w:r w:rsidRPr="00405884">
        <w:rPr>
          <w:rFonts w:ascii="Gill Sans MT" w:hAnsi="Gill Sans MT" w:cs="Tahoma"/>
          <w:b/>
          <w:color w:val="800000"/>
          <w:sz w:val="22"/>
          <w:szCs w:val="22"/>
        </w:rPr>
        <w:t>PRESIEDE</w:t>
      </w:r>
    </w:p>
    <w:p w:rsidR="00613663" w:rsidRPr="00405884" w:rsidRDefault="00613663" w:rsidP="00E47F54">
      <w:pPr>
        <w:jc w:val="center"/>
        <w:rPr>
          <w:rFonts w:ascii="Gill Sans MT" w:hAnsi="Gill Sans MT" w:cs="Tahoma"/>
          <w:b/>
          <w:color w:val="000000"/>
          <w:sz w:val="22"/>
          <w:szCs w:val="22"/>
        </w:rPr>
      </w:pPr>
      <w:r w:rsidRPr="00405884">
        <w:rPr>
          <w:rFonts w:ascii="Gill Sans MT" w:hAnsi="Gill Sans MT" w:cs="Tahoma"/>
          <w:b/>
          <w:color w:val="000000"/>
          <w:sz w:val="22"/>
          <w:szCs w:val="22"/>
        </w:rPr>
        <w:t xml:space="preserve">Avv. </w:t>
      </w:r>
      <w:r>
        <w:rPr>
          <w:rFonts w:ascii="Gill Sans MT" w:hAnsi="Gill Sans MT" w:cs="Tahoma"/>
          <w:b/>
          <w:color w:val="000000"/>
          <w:sz w:val="22"/>
          <w:szCs w:val="22"/>
        </w:rPr>
        <w:t>Carlo Bertolotto</w:t>
      </w:r>
    </w:p>
    <w:p w:rsidR="00613663" w:rsidRDefault="00613663" w:rsidP="00405884">
      <w:pPr>
        <w:jc w:val="center"/>
        <w:rPr>
          <w:rFonts w:ascii="Gill Sans MT" w:hAnsi="Gill Sans MT" w:cs="Tahoma"/>
          <w:color w:val="000000"/>
          <w:sz w:val="18"/>
          <w:szCs w:val="18"/>
        </w:rPr>
      </w:pPr>
      <w:r>
        <w:rPr>
          <w:rFonts w:ascii="Gill Sans MT" w:hAnsi="Gill Sans MT" w:cs="Tahoma"/>
          <w:color w:val="000000"/>
          <w:sz w:val="18"/>
          <w:szCs w:val="18"/>
        </w:rPr>
        <w:t>Presidente dell’Ordine degli A</w:t>
      </w:r>
      <w:r w:rsidRPr="00E47F54">
        <w:rPr>
          <w:rFonts w:ascii="Gill Sans MT" w:hAnsi="Gill Sans MT" w:cs="Tahoma"/>
          <w:color w:val="000000"/>
          <w:sz w:val="18"/>
          <w:szCs w:val="18"/>
        </w:rPr>
        <w:t>vvocati di Savona</w:t>
      </w:r>
    </w:p>
    <w:p w:rsidR="00613663" w:rsidRDefault="00613663" w:rsidP="00405884">
      <w:pPr>
        <w:jc w:val="center"/>
        <w:rPr>
          <w:rFonts w:ascii="Gill Sans MT" w:hAnsi="Gill Sans MT" w:cs="Tahoma"/>
          <w:color w:val="000000"/>
          <w:sz w:val="18"/>
          <w:szCs w:val="18"/>
        </w:rPr>
      </w:pPr>
    </w:p>
    <w:p w:rsidR="00613663" w:rsidRPr="00405884" w:rsidRDefault="00613663" w:rsidP="00405884">
      <w:pPr>
        <w:jc w:val="center"/>
        <w:rPr>
          <w:rFonts w:ascii="Gill Sans MT" w:hAnsi="Gill Sans MT" w:cs="Tahoma"/>
          <w:b/>
          <w:color w:val="800000"/>
          <w:sz w:val="22"/>
          <w:szCs w:val="22"/>
        </w:rPr>
      </w:pPr>
      <w:r w:rsidRPr="00405884">
        <w:rPr>
          <w:rFonts w:ascii="Gill Sans MT" w:hAnsi="Gill Sans MT" w:cs="Tahoma"/>
          <w:b/>
          <w:color w:val="800000"/>
          <w:sz w:val="22"/>
          <w:szCs w:val="22"/>
        </w:rPr>
        <w:t>RELAZIONI</w:t>
      </w:r>
    </w:p>
    <w:p w:rsidR="00613663" w:rsidRPr="00C2320C" w:rsidRDefault="00613663" w:rsidP="00C2320C">
      <w:pPr>
        <w:jc w:val="center"/>
        <w:rPr>
          <w:rFonts w:ascii="Gill Sans MT" w:hAnsi="Gill Sans MT" w:cs="Tahoma"/>
          <w:i/>
          <w:color w:val="000000"/>
          <w:sz w:val="22"/>
          <w:szCs w:val="22"/>
        </w:rPr>
      </w:pPr>
      <w:r w:rsidRPr="00C2320C">
        <w:rPr>
          <w:rFonts w:ascii="Gill Sans MT" w:hAnsi="Gill Sans MT" w:cs="Tahoma"/>
          <w:i/>
          <w:color w:val="000000"/>
          <w:sz w:val="22"/>
          <w:szCs w:val="22"/>
        </w:rPr>
        <w:t>“Gli infortuni sul lavoro</w:t>
      </w:r>
      <w:r>
        <w:rPr>
          <w:rFonts w:ascii="Gill Sans MT" w:hAnsi="Gill Sans MT" w:cs="Tahoma"/>
          <w:i/>
          <w:color w:val="000000"/>
          <w:sz w:val="22"/>
          <w:szCs w:val="22"/>
        </w:rPr>
        <w:t xml:space="preserve"> con particolare riferimento agli infortuni in itinere</w:t>
      </w:r>
      <w:r w:rsidRPr="00C2320C">
        <w:rPr>
          <w:rFonts w:ascii="Gill Sans MT" w:hAnsi="Gill Sans MT" w:cs="Tahoma"/>
          <w:i/>
          <w:color w:val="000000"/>
          <w:sz w:val="22"/>
          <w:szCs w:val="22"/>
        </w:rPr>
        <w:t>”</w:t>
      </w:r>
    </w:p>
    <w:p w:rsidR="00613663" w:rsidRPr="00405884" w:rsidRDefault="00613663" w:rsidP="00405884">
      <w:pPr>
        <w:jc w:val="center"/>
        <w:rPr>
          <w:rFonts w:ascii="Gill Sans MT" w:hAnsi="Gill Sans MT" w:cs="Tahoma"/>
          <w:b/>
          <w:color w:val="000000"/>
          <w:sz w:val="22"/>
          <w:szCs w:val="22"/>
        </w:rPr>
      </w:pPr>
      <w:r w:rsidRPr="00405884">
        <w:rPr>
          <w:rFonts w:ascii="Gill Sans MT" w:hAnsi="Gill Sans MT" w:cs="Tahoma"/>
          <w:b/>
          <w:color w:val="000000"/>
          <w:sz w:val="22"/>
          <w:szCs w:val="22"/>
        </w:rPr>
        <w:t xml:space="preserve">Avv.  </w:t>
      </w:r>
      <w:r>
        <w:rPr>
          <w:rFonts w:ascii="Gill Sans MT" w:hAnsi="Gill Sans MT" w:cs="Tahoma"/>
          <w:b/>
          <w:color w:val="000000"/>
          <w:sz w:val="22"/>
          <w:szCs w:val="22"/>
        </w:rPr>
        <w:t xml:space="preserve">Prof. </w:t>
      </w:r>
      <w:r w:rsidRPr="00405884">
        <w:rPr>
          <w:rFonts w:ascii="Gill Sans MT" w:hAnsi="Gill Sans MT" w:cs="Tahoma"/>
          <w:b/>
          <w:color w:val="000000"/>
          <w:sz w:val="22"/>
          <w:szCs w:val="22"/>
        </w:rPr>
        <w:t>Guglie</w:t>
      </w:r>
      <w:r>
        <w:rPr>
          <w:rFonts w:ascii="Gill Sans MT" w:hAnsi="Gill Sans MT" w:cs="Tahoma"/>
          <w:b/>
          <w:color w:val="000000"/>
          <w:sz w:val="22"/>
          <w:szCs w:val="22"/>
        </w:rPr>
        <w:t>l</w:t>
      </w:r>
      <w:r w:rsidRPr="00405884">
        <w:rPr>
          <w:rFonts w:ascii="Gill Sans MT" w:hAnsi="Gill Sans MT" w:cs="Tahoma"/>
          <w:b/>
          <w:color w:val="000000"/>
          <w:sz w:val="22"/>
          <w:szCs w:val="22"/>
        </w:rPr>
        <w:t>mo Corsalini</w:t>
      </w:r>
    </w:p>
    <w:p w:rsidR="00613663" w:rsidRDefault="00613663" w:rsidP="00710DFB">
      <w:pPr>
        <w:jc w:val="center"/>
        <w:rPr>
          <w:rFonts w:ascii="Gill Sans MT" w:hAnsi="Gill Sans MT" w:cs="Tahoma"/>
          <w:color w:val="000000"/>
          <w:sz w:val="18"/>
          <w:szCs w:val="18"/>
        </w:rPr>
      </w:pPr>
      <w:r w:rsidRPr="00C2320C">
        <w:rPr>
          <w:rFonts w:ascii="Gill Sans MT" w:hAnsi="Gill Sans MT" w:cs="Tahoma"/>
          <w:color w:val="000000"/>
          <w:sz w:val="18"/>
          <w:szCs w:val="18"/>
        </w:rPr>
        <w:t>Avvocatura I.N.A.I.L.</w:t>
      </w:r>
      <w:r>
        <w:rPr>
          <w:rFonts w:ascii="Gill Sans MT" w:hAnsi="Gill Sans MT" w:cs="Tahoma"/>
          <w:color w:val="000000"/>
          <w:sz w:val="18"/>
          <w:szCs w:val="18"/>
        </w:rPr>
        <w:t xml:space="preserve"> – Università di Macerata</w:t>
      </w:r>
    </w:p>
    <w:p w:rsidR="00613663" w:rsidRPr="00710DFB" w:rsidRDefault="00613663" w:rsidP="00710DFB">
      <w:pPr>
        <w:jc w:val="center"/>
        <w:rPr>
          <w:rFonts w:ascii="Gill Sans MT" w:hAnsi="Gill Sans MT" w:cs="Tahoma"/>
          <w:color w:val="000000"/>
          <w:sz w:val="20"/>
          <w:szCs w:val="20"/>
        </w:rPr>
      </w:pPr>
    </w:p>
    <w:p w:rsidR="00613663" w:rsidRPr="00C2320C" w:rsidRDefault="00613663" w:rsidP="00C2320C">
      <w:pPr>
        <w:jc w:val="center"/>
        <w:rPr>
          <w:rFonts w:ascii="Gill Sans MT" w:hAnsi="Gill Sans MT" w:cs="Tahoma"/>
          <w:i/>
          <w:color w:val="000000"/>
          <w:sz w:val="22"/>
          <w:szCs w:val="22"/>
        </w:rPr>
      </w:pPr>
      <w:r w:rsidRPr="00C2320C">
        <w:rPr>
          <w:rFonts w:ascii="Gill Sans MT" w:hAnsi="Gill Sans MT" w:cs="Tahoma"/>
          <w:i/>
          <w:color w:val="000000"/>
          <w:sz w:val="22"/>
          <w:szCs w:val="22"/>
        </w:rPr>
        <w:t xml:space="preserve"> “Concorso tra indennizzo e risarcimento del danno</w:t>
      </w:r>
      <w:r>
        <w:rPr>
          <w:rFonts w:ascii="Gill Sans MT" w:hAnsi="Gill Sans MT" w:cs="Tahoma"/>
          <w:i/>
          <w:color w:val="000000"/>
          <w:sz w:val="22"/>
          <w:szCs w:val="22"/>
        </w:rPr>
        <w:t xml:space="preserve"> con particolare riferimento agli infortuni in itinere</w:t>
      </w:r>
      <w:r w:rsidRPr="00C2320C">
        <w:rPr>
          <w:rFonts w:ascii="Gill Sans MT" w:hAnsi="Gill Sans MT" w:cs="Tahoma"/>
          <w:i/>
          <w:color w:val="000000"/>
          <w:sz w:val="22"/>
          <w:szCs w:val="22"/>
        </w:rPr>
        <w:t>”</w:t>
      </w:r>
    </w:p>
    <w:p w:rsidR="00613663" w:rsidRPr="00405884" w:rsidRDefault="00613663" w:rsidP="00405884">
      <w:pPr>
        <w:jc w:val="center"/>
        <w:rPr>
          <w:rFonts w:ascii="Gill Sans MT" w:hAnsi="Gill Sans MT" w:cs="Tahoma"/>
          <w:b/>
          <w:color w:val="000000"/>
          <w:sz w:val="22"/>
          <w:szCs w:val="22"/>
        </w:rPr>
      </w:pPr>
      <w:r w:rsidRPr="00405884">
        <w:rPr>
          <w:rFonts w:ascii="Gill Sans MT" w:hAnsi="Gill Sans MT" w:cs="Tahoma"/>
          <w:b/>
          <w:color w:val="000000"/>
          <w:sz w:val="22"/>
          <w:szCs w:val="22"/>
        </w:rPr>
        <w:t xml:space="preserve">Dott. </w:t>
      </w:r>
      <w:smartTag w:uri="urn:schemas-microsoft-com:office:smarttags" w:element="PersonName">
        <w:smartTagPr>
          <w:attr w:name="ProductID" w:val="Aldo De Matteis"/>
        </w:smartTagPr>
        <w:r w:rsidRPr="00405884">
          <w:rPr>
            <w:rFonts w:ascii="Gill Sans MT" w:hAnsi="Gill Sans MT" w:cs="Tahoma"/>
            <w:b/>
            <w:color w:val="000000"/>
            <w:sz w:val="22"/>
            <w:szCs w:val="22"/>
          </w:rPr>
          <w:t>Aldo De Matteis</w:t>
        </w:r>
      </w:smartTag>
    </w:p>
    <w:p w:rsidR="00613663" w:rsidRDefault="00613663" w:rsidP="00710DFB">
      <w:pPr>
        <w:jc w:val="center"/>
        <w:rPr>
          <w:rFonts w:ascii="Gill Sans MT" w:hAnsi="Gill Sans MT" w:cs="Tahoma"/>
          <w:color w:val="000000"/>
          <w:sz w:val="18"/>
          <w:szCs w:val="18"/>
        </w:rPr>
      </w:pPr>
      <w:r w:rsidRPr="00C2320C">
        <w:rPr>
          <w:rFonts w:ascii="Gill Sans MT" w:hAnsi="Gill Sans MT" w:cs="Tahoma"/>
          <w:color w:val="000000"/>
          <w:sz w:val="18"/>
          <w:szCs w:val="18"/>
        </w:rPr>
        <w:t>Consigliere di Cassazione</w:t>
      </w:r>
      <w:r>
        <w:rPr>
          <w:rFonts w:ascii="Gill Sans MT" w:hAnsi="Gill Sans MT" w:cs="Tahoma"/>
          <w:color w:val="000000"/>
          <w:sz w:val="18"/>
          <w:szCs w:val="18"/>
        </w:rPr>
        <w:t xml:space="preserve"> </w:t>
      </w:r>
    </w:p>
    <w:p w:rsidR="00613663" w:rsidRPr="00710DFB" w:rsidRDefault="00613663" w:rsidP="00710DFB">
      <w:pPr>
        <w:jc w:val="center"/>
        <w:rPr>
          <w:rFonts w:ascii="Gill Sans MT" w:hAnsi="Gill Sans MT" w:cs="Tahoma"/>
          <w:color w:val="000000"/>
          <w:sz w:val="20"/>
          <w:szCs w:val="20"/>
        </w:rPr>
      </w:pPr>
    </w:p>
    <w:p w:rsidR="00613663" w:rsidRPr="00C2320C" w:rsidRDefault="00613663" w:rsidP="00C2320C">
      <w:pPr>
        <w:jc w:val="center"/>
        <w:rPr>
          <w:rFonts w:ascii="Gill Sans MT" w:hAnsi="Gill Sans MT" w:cs="Tahoma"/>
          <w:i/>
          <w:color w:val="000000"/>
          <w:sz w:val="22"/>
          <w:szCs w:val="22"/>
        </w:rPr>
      </w:pPr>
      <w:r w:rsidRPr="00C2320C">
        <w:rPr>
          <w:rFonts w:ascii="Gill Sans MT" w:hAnsi="Gill Sans MT" w:cs="Tahoma"/>
          <w:i/>
          <w:color w:val="000000"/>
          <w:sz w:val="22"/>
          <w:szCs w:val="22"/>
        </w:rPr>
        <w:t xml:space="preserve"> </w:t>
      </w:r>
      <w:r>
        <w:rPr>
          <w:sz w:val="20"/>
          <w:szCs w:val="20"/>
        </w:rPr>
        <w:t xml:space="preserve">"La </w:t>
      </w:r>
      <w:r w:rsidRPr="00757130">
        <w:rPr>
          <w:rFonts w:ascii="Gill Sans MT" w:hAnsi="Gill Sans MT"/>
          <w:i/>
          <w:sz w:val="22"/>
          <w:szCs w:val="22"/>
        </w:rPr>
        <w:t>giurisprudenza</w:t>
      </w:r>
      <w:r>
        <w:rPr>
          <w:sz w:val="20"/>
          <w:szCs w:val="20"/>
        </w:rPr>
        <w:t xml:space="preserve"> </w:t>
      </w:r>
      <w:r w:rsidRPr="00757130">
        <w:rPr>
          <w:rFonts w:ascii="Gill Sans MT" w:hAnsi="Gill Sans MT"/>
          <w:i/>
          <w:sz w:val="22"/>
          <w:szCs w:val="22"/>
        </w:rPr>
        <w:t xml:space="preserve">ligure in tema di infortuni, azione di </w:t>
      </w:r>
      <w:r>
        <w:rPr>
          <w:rFonts w:ascii="Gill Sans MT" w:hAnsi="Gill Sans MT"/>
          <w:i/>
          <w:sz w:val="22"/>
          <w:szCs w:val="22"/>
        </w:rPr>
        <w:t>rivalsa</w:t>
      </w:r>
      <w:r w:rsidRPr="00757130">
        <w:rPr>
          <w:rFonts w:ascii="Gill Sans MT" w:hAnsi="Gill Sans MT"/>
          <w:i/>
          <w:sz w:val="22"/>
          <w:szCs w:val="22"/>
        </w:rPr>
        <w:t xml:space="preserve"> dell'INAIL e risarcimento del lavoratore</w:t>
      </w:r>
      <w:r>
        <w:rPr>
          <w:sz w:val="20"/>
          <w:szCs w:val="20"/>
        </w:rPr>
        <w:t>"</w:t>
      </w:r>
    </w:p>
    <w:p w:rsidR="00613663" w:rsidRPr="00405884" w:rsidRDefault="00613663" w:rsidP="00405884">
      <w:pPr>
        <w:jc w:val="center"/>
        <w:rPr>
          <w:rFonts w:ascii="Gill Sans MT" w:hAnsi="Gill Sans MT" w:cs="Tahoma"/>
          <w:b/>
          <w:color w:val="000000"/>
          <w:sz w:val="22"/>
          <w:szCs w:val="22"/>
        </w:rPr>
      </w:pPr>
      <w:r>
        <w:rPr>
          <w:rFonts w:ascii="Gill Sans MT" w:hAnsi="Gill Sans MT" w:cs="Tahoma"/>
          <w:b/>
          <w:color w:val="000000"/>
          <w:sz w:val="22"/>
          <w:szCs w:val="22"/>
        </w:rPr>
        <w:t>Avv</w:t>
      </w:r>
      <w:r w:rsidRPr="00405884">
        <w:rPr>
          <w:rFonts w:ascii="Gill Sans MT" w:hAnsi="Gill Sans MT" w:cs="Tahoma"/>
          <w:b/>
          <w:color w:val="000000"/>
          <w:sz w:val="22"/>
          <w:szCs w:val="22"/>
        </w:rPr>
        <w:t xml:space="preserve">. </w:t>
      </w:r>
      <w:r>
        <w:rPr>
          <w:rFonts w:ascii="Gill Sans MT" w:hAnsi="Gill Sans MT" w:cs="Tahoma"/>
          <w:b/>
          <w:color w:val="000000"/>
          <w:sz w:val="22"/>
          <w:szCs w:val="22"/>
        </w:rPr>
        <w:t>Sergio Riva</w:t>
      </w:r>
    </w:p>
    <w:p w:rsidR="00613663" w:rsidRPr="00C2320C" w:rsidRDefault="00613663" w:rsidP="00405884">
      <w:pPr>
        <w:jc w:val="center"/>
        <w:rPr>
          <w:rFonts w:ascii="Gill Sans MT" w:hAnsi="Gill Sans MT" w:cs="Tahoma"/>
          <w:color w:val="000000"/>
          <w:sz w:val="16"/>
          <w:szCs w:val="16"/>
        </w:rPr>
      </w:pPr>
      <w:r>
        <w:rPr>
          <w:rFonts w:ascii="Gill Sans MT" w:hAnsi="Gill Sans MT" w:cs="Tahoma"/>
          <w:color w:val="000000"/>
          <w:sz w:val="16"/>
          <w:szCs w:val="16"/>
        </w:rPr>
        <w:t>Avvocatura INAIL Savona</w:t>
      </w:r>
    </w:p>
    <w:p w:rsidR="00613663" w:rsidRDefault="00613663" w:rsidP="00405884">
      <w:pPr>
        <w:jc w:val="center"/>
        <w:rPr>
          <w:rFonts w:ascii="Gill Sans MT" w:hAnsi="Gill Sans MT" w:cs="Tahoma"/>
          <w:b/>
          <w:color w:val="800000"/>
          <w:sz w:val="22"/>
          <w:szCs w:val="22"/>
        </w:rPr>
      </w:pPr>
    </w:p>
    <w:p w:rsidR="00613663" w:rsidRPr="00405884" w:rsidRDefault="00613663" w:rsidP="00405884">
      <w:pPr>
        <w:jc w:val="center"/>
        <w:rPr>
          <w:rFonts w:ascii="Gill Sans MT" w:hAnsi="Gill Sans MT" w:cs="Tahoma"/>
          <w:b/>
          <w:color w:val="800000"/>
          <w:sz w:val="22"/>
          <w:szCs w:val="22"/>
        </w:rPr>
      </w:pPr>
      <w:r w:rsidRPr="00405884">
        <w:rPr>
          <w:rFonts w:ascii="Gill Sans MT" w:hAnsi="Gill Sans MT" w:cs="Tahoma"/>
          <w:b/>
          <w:color w:val="800000"/>
          <w:sz w:val="22"/>
          <w:szCs w:val="22"/>
        </w:rPr>
        <w:t>INTERVENTI</w:t>
      </w:r>
    </w:p>
    <w:p w:rsidR="00613663" w:rsidRPr="00E47F54" w:rsidRDefault="00613663" w:rsidP="00405884">
      <w:pPr>
        <w:jc w:val="center"/>
        <w:rPr>
          <w:rFonts w:ascii="Gill Sans MT" w:hAnsi="Gill Sans MT" w:cs="Tahoma"/>
          <w:i/>
          <w:color w:val="000000"/>
          <w:sz w:val="20"/>
          <w:szCs w:val="20"/>
        </w:rPr>
      </w:pPr>
    </w:p>
    <w:p w:rsidR="00613663" w:rsidRPr="00E47F54" w:rsidRDefault="00613663" w:rsidP="00405884">
      <w:pPr>
        <w:jc w:val="center"/>
        <w:rPr>
          <w:rFonts w:ascii="Gill Sans MT" w:hAnsi="Gill Sans MT" w:cs="Tahoma"/>
          <w:color w:val="000000"/>
          <w:sz w:val="18"/>
          <w:szCs w:val="18"/>
        </w:rPr>
      </w:pPr>
      <w:r w:rsidRPr="00E47F54">
        <w:rPr>
          <w:rFonts w:ascii="Gill Sans MT" w:hAnsi="Gill Sans MT" w:cs="Tahoma"/>
          <w:color w:val="000000"/>
          <w:sz w:val="18"/>
          <w:szCs w:val="18"/>
        </w:rPr>
        <w:t>La partecipazione al seminario è gratuita fino ad esaurimento posti.</w:t>
      </w:r>
    </w:p>
    <w:p w:rsidR="00613663" w:rsidRPr="00E47F54" w:rsidRDefault="00613663" w:rsidP="00C2320C">
      <w:pPr>
        <w:jc w:val="center"/>
        <w:rPr>
          <w:rFonts w:ascii="Gill Sans MT" w:hAnsi="Gill Sans MT" w:cs="Tahoma"/>
          <w:color w:val="000000"/>
          <w:sz w:val="18"/>
          <w:szCs w:val="18"/>
        </w:rPr>
      </w:pPr>
      <w:r w:rsidRPr="00E47F54">
        <w:rPr>
          <w:rFonts w:ascii="Gill Sans MT" w:hAnsi="Gill Sans MT" w:cs="Tahoma"/>
          <w:color w:val="000000"/>
          <w:sz w:val="18"/>
          <w:szCs w:val="18"/>
        </w:rPr>
        <w:t>Le iscrizioni potranno essere effettuate</w:t>
      </w:r>
      <w:r>
        <w:rPr>
          <w:rFonts w:ascii="Gill Sans MT" w:hAnsi="Gill Sans MT" w:cs="Tahoma"/>
          <w:color w:val="000000"/>
          <w:sz w:val="18"/>
          <w:szCs w:val="18"/>
        </w:rPr>
        <w:t xml:space="preserve">  attraverso il programma “Riconosco” per gli iscritti agli Ordini del Distretto della Corte di Appello di Genova e sul sito </w:t>
      </w:r>
      <w:hyperlink r:id="rId13" w:history="1">
        <w:r w:rsidRPr="00E47F54">
          <w:rPr>
            <w:rStyle w:val="Hyperlink"/>
            <w:rFonts w:ascii="Gill Sans MT" w:hAnsi="Gill Sans MT" w:cs="Tahoma"/>
            <w:sz w:val="18"/>
            <w:szCs w:val="18"/>
          </w:rPr>
          <w:t>www.</w:t>
        </w:r>
        <w:r w:rsidRPr="00E47F54">
          <w:rPr>
            <w:rStyle w:val="Hyperlink"/>
            <w:rFonts w:ascii="Gill Sans MT" w:hAnsi="Gill Sans MT" w:cs="Arial"/>
            <w:sz w:val="18"/>
            <w:szCs w:val="18"/>
          </w:rPr>
          <w:t>scuolasuperioreavvocatura.it</w:t>
        </w:r>
      </w:hyperlink>
      <w:r>
        <w:rPr>
          <w:rFonts w:ascii="Gill Sans MT" w:hAnsi="Gill Sans MT" w:cs="Tahoma"/>
          <w:color w:val="000000"/>
          <w:sz w:val="18"/>
          <w:szCs w:val="18"/>
        </w:rPr>
        <w:t xml:space="preserve"> per gli iscritti ad altri Ordini.</w:t>
      </w:r>
    </w:p>
    <w:p w:rsidR="00613663" w:rsidRDefault="00613663" w:rsidP="00C2320C">
      <w:pPr>
        <w:jc w:val="center"/>
        <w:rPr>
          <w:rFonts w:ascii="Gill Sans MT" w:hAnsi="Gill Sans MT" w:cs="Tahoma"/>
          <w:color w:val="000000"/>
          <w:sz w:val="18"/>
          <w:szCs w:val="18"/>
        </w:rPr>
      </w:pPr>
      <w:r w:rsidRPr="00E47F54">
        <w:rPr>
          <w:rFonts w:ascii="Gill Sans MT" w:hAnsi="Gill Sans MT" w:cs="Tahoma"/>
          <w:color w:val="000000"/>
          <w:sz w:val="18"/>
          <w:szCs w:val="18"/>
        </w:rPr>
        <w:t xml:space="preserve">E’ previsto per gli avvocati il riconoscimento di n. </w:t>
      </w:r>
      <w:r>
        <w:rPr>
          <w:rFonts w:ascii="Gill Sans MT" w:hAnsi="Gill Sans MT" w:cs="Tahoma"/>
          <w:color w:val="000000"/>
          <w:sz w:val="18"/>
          <w:szCs w:val="18"/>
        </w:rPr>
        <w:t>5</w:t>
      </w:r>
      <w:r w:rsidRPr="00E47F54">
        <w:rPr>
          <w:rFonts w:ascii="Gill Sans MT" w:hAnsi="Gill Sans MT" w:cs="Tahoma"/>
          <w:color w:val="000000"/>
          <w:sz w:val="18"/>
          <w:szCs w:val="18"/>
        </w:rPr>
        <w:t xml:space="preserve"> crediti formativi secondo la vigente disciplina del Consiglio Nazionale Forense.</w:t>
      </w:r>
    </w:p>
    <w:p w:rsidR="00613663" w:rsidRPr="009D523B" w:rsidRDefault="00613663" w:rsidP="009D523B">
      <w:pPr>
        <w:jc w:val="center"/>
        <w:rPr>
          <w:rFonts w:ascii="Gill Sans MT" w:hAnsi="Gill Sans MT" w:cs="Tahoma"/>
          <w:b/>
          <w:color w:val="000000"/>
          <w:sz w:val="18"/>
          <w:szCs w:val="18"/>
        </w:rPr>
      </w:pPr>
      <w:r w:rsidRPr="009D523B">
        <w:rPr>
          <w:rFonts w:ascii="Gill Sans MT" w:hAnsi="Gill Sans MT" w:cs="Tahoma"/>
          <w:b/>
          <w:color w:val="000000"/>
          <w:sz w:val="18"/>
          <w:szCs w:val="18"/>
        </w:rPr>
        <w:t>Nell’occasione verrà presentato il volume del dott. Aldo De Matteis, “Infortuni sul lavoro e malattie professionali”, Giuffrè, 2011.</w:t>
      </w:r>
    </w:p>
    <w:p w:rsidR="00613663" w:rsidRPr="00E47F54" w:rsidRDefault="00613663" w:rsidP="00C2320C">
      <w:pPr>
        <w:jc w:val="center"/>
        <w:rPr>
          <w:rFonts w:ascii="Gill Sans MT" w:hAnsi="Gill Sans MT" w:cs="Arial"/>
          <w:sz w:val="18"/>
          <w:szCs w:val="18"/>
        </w:rPr>
      </w:pPr>
      <w:r w:rsidRPr="00E47F54">
        <w:rPr>
          <w:rFonts w:ascii="Gill Sans MT" w:hAnsi="Gill Sans MT" w:cs="Arial"/>
          <w:sz w:val="18"/>
          <w:szCs w:val="18"/>
        </w:rPr>
        <w:t>Comitato di coordinamento:</w:t>
      </w:r>
    </w:p>
    <w:p w:rsidR="00613663" w:rsidRPr="00E47F54" w:rsidRDefault="00613663" w:rsidP="00C2320C">
      <w:pPr>
        <w:jc w:val="center"/>
        <w:rPr>
          <w:rFonts w:ascii="Gill Sans MT" w:hAnsi="Gill Sans MT" w:cs="Arial"/>
          <w:sz w:val="18"/>
          <w:szCs w:val="18"/>
        </w:rPr>
      </w:pPr>
      <w:r w:rsidRPr="00E47F54">
        <w:rPr>
          <w:rFonts w:ascii="Gill Sans MT" w:hAnsi="Gill Sans MT" w:cs="Arial"/>
          <w:sz w:val="18"/>
          <w:szCs w:val="18"/>
        </w:rPr>
        <w:t>per Associazione Avvocati I.N.A.I.L.: Avv. Roberto De Martino, Avv. Elvira Castellaneta, Avv. Guglielmo Corsalini</w:t>
      </w:r>
    </w:p>
    <w:p w:rsidR="00613663" w:rsidRDefault="00613663" w:rsidP="00C2320C">
      <w:pPr>
        <w:jc w:val="center"/>
        <w:rPr>
          <w:rFonts w:ascii="Gill Sans MT" w:hAnsi="Gill Sans MT" w:cs="Arial"/>
          <w:sz w:val="18"/>
          <w:szCs w:val="18"/>
        </w:rPr>
      </w:pPr>
      <w:r w:rsidRPr="00E47F54">
        <w:rPr>
          <w:rFonts w:ascii="Gill Sans MT" w:hAnsi="Gill Sans MT" w:cs="Arial"/>
          <w:sz w:val="18"/>
          <w:szCs w:val="18"/>
        </w:rPr>
        <w:t>per Scuola Superiore dell’Avvocatura: Avv. Carlo Martuccelli, Avv. Vincenzo Comi</w:t>
      </w:r>
    </w:p>
    <w:sectPr w:rsidR="00613663" w:rsidSect="00405884">
      <w:type w:val="continuous"/>
      <w:pgSz w:w="11906" w:h="16838" w:code="9"/>
      <w:pgMar w:top="1134" w:right="851" w:bottom="1134" w:left="851" w:header="357" w:footer="31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663" w:rsidRDefault="00613663">
      <w:r>
        <w:separator/>
      </w:r>
    </w:p>
  </w:endnote>
  <w:endnote w:type="continuationSeparator" w:id="0">
    <w:p w:rsidR="00613663" w:rsidRDefault="006136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663" w:rsidRPr="00B034A5" w:rsidRDefault="00613663" w:rsidP="007828EB">
    <w:pPr>
      <w:pStyle w:val="Footer"/>
      <w:rPr>
        <w:rFonts w:ascii="Gill Sans MT" w:hAnsi="Gill Sans MT"/>
        <w:b/>
        <w:color w:val="04327C"/>
        <w:sz w:val="22"/>
      </w:rPr>
    </w:pPr>
    <w:r>
      <w:rPr>
        <w:rFonts w:ascii="Trebuchet MS" w:hAnsi="Trebuchet MS"/>
        <w:color w:val="000080"/>
      </w:rPr>
      <w:t xml:space="preserve">         </w:t>
    </w:r>
    <w:r>
      <w:rPr>
        <w:rFonts w:ascii="Trebuchet MS" w:hAnsi="Trebuchet MS"/>
        <w:color w:val="000080"/>
      </w:rPr>
      <w:tab/>
    </w:r>
    <w:r>
      <w:rPr>
        <w:rFonts w:ascii="Trebuchet MS" w:hAnsi="Trebuchet MS"/>
        <w:color w:val="000080"/>
      </w:rPr>
      <w:tab/>
    </w:r>
    <w:r>
      <w:rPr>
        <w:rFonts w:ascii="Trebuchet MS" w:hAnsi="Trebuchet MS"/>
        <w:color w:val="000080"/>
      </w:rPr>
      <w:tab/>
    </w:r>
    <w:r>
      <w:rPr>
        <w:rFonts w:ascii="Trebuchet MS" w:hAnsi="Trebuchet MS"/>
        <w:color w:val="000080"/>
      </w:rPr>
      <w:tab/>
    </w:r>
    <w:r>
      <w:rPr>
        <w:rFonts w:ascii="Trebuchet MS" w:hAnsi="Trebuchet MS"/>
        <w:color w:val="00008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663" w:rsidRDefault="00613663">
      <w:r>
        <w:separator/>
      </w:r>
    </w:p>
  </w:footnote>
  <w:footnote w:type="continuationSeparator" w:id="0">
    <w:p w:rsidR="00613663" w:rsidRDefault="006136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663" w:rsidRDefault="00613663">
    <w:pPr>
      <w:pStyle w:val="Header"/>
    </w:pPr>
  </w:p>
  <w:p w:rsidR="00613663" w:rsidRDefault="00613663">
    <w:pPr>
      <w:pStyle w:val="Header"/>
    </w:pPr>
  </w:p>
  <w:p w:rsidR="00613663" w:rsidRDefault="0061366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.25pt;height:14.25pt" o:bullet="t">
        <v:imagedata r:id="rId1" o:title=""/>
      </v:shape>
    </w:pict>
  </w:numPicBullet>
  <w:abstractNum w:abstractNumId="0">
    <w:nsid w:val="010F468C"/>
    <w:multiLevelType w:val="hybridMultilevel"/>
    <w:tmpl w:val="EF18F25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F155C7"/>
    <w:multiLevelType w:val="multilevel"/>
    <w:tmpl w:val="69043312"/>
    <w:lvl w:ilvl="0">
      <w:start w:val="1"/>
      <w:numFmt w:val="bullet"/>
      <w:lvlText w:val=""/>
      <w:lvlJc w:val="left"/>
      <w:pPr>
        <w:tabs>
          <w:tab w:val="num" w:pos="766"/>
        </w:tabs>
        <w:ind w:left="76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86"/>
        </w:tabs>
        <w:ind w:left="148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06"/>
        </w:tabs>
        <w:ind w:left="220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26"/>
        </w:tabs>
        <w:ind w:left="29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46"/>
        </w:tabs>
        <w:ind w:left="364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66"/>
        </w:tabs>
        <w:ind w:left="43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86"/>
        </w:tabs>
        <w:ind w:left="50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06"/>
        </w:tabs>
        <w:ind w:left="580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26"/>
        </w:tabs>
        <w:ind w:left="6526" w:hanging="360"/>
      </w:pPr>
      <w:rPr>
        <w:rFonts w:ascii="Wingdings" w:hAnsi="Wingdings" w:hint="default"/>
      </w:rPr>
    </w:lvl>
  </w:abstractNum>
  <w:abstractNum w:abstractNumId="2">
    <w:nsid w:val="1A903F95"/>
    <w:multiLevelType w:val="hybridMultilevel"/>
    <w:tmpl w:val="0E5C65E2"/>
    <w:lvl w:ilvl="0" w:tplc="0410000B">
      <w:start w:val="1"/>
      <w:numFmt w:val="bullet"/>
      <w:lvlText w:val=""/>
      <w:lvlJc w:val="left"/>
      <w:pPr>
        <w:tabs>
          <w:tab w:val="num" w:pos="766"/>
        </w:tabs>
        <w:ind w:left="76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86"/>
        </w:tabs>
        <w:ind w:left="148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06"/>
        </w:tabs>
        <w:ind w:left="22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26"/>
        </w:tabs>
        <w:ind w:left="29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46"/>
        </w:tabs>
        <w:ind w:left="364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66"/>
        </w:tabs>
        <w:ind w:left="43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86"/>
        </w:tabs>
        <w:ind w:left="50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06"/>
        </w:tabs>
        <w:ind w:left="580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26"/>
        </w:tabs>
        <w:ind w:left="6526" w:hanging="360"/>
      </w:pPr>
      <w:rPr>
        <w:rFonts w:ascii="Wingdings" w:hAnsi="Wingdings" w:hint="default"/>
      </w:rPr>
    </w:lvl>
  </w:abstractNum>
  <w:abstractNum w:abstractNumId="3">
    <w:nsid w:val="2276543C"/>
    <w:multiLevelType w:val="hybridMultilevel"/>
    <w:tmpl w:val="959AC7D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7072AA"/>
    <w:multiLevelType w:val="hybridMultilevel"/>
    <w:tmpl w:val="5336D22E"/>
    <w:lvl w:ilvl="0" w:tplc="3A262CF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ill Sans MT" w:eastAsia="Times New Roman" w:hAnsi="Gill Sans M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DFA1729"/>
    <w:multiLevelType w:val="multilevel"/>
    <w:tmpl w:val="5410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680396"/>
    <w:multiLevelType w:val="multilevel"/>
    <w:tmpl w:val="0E5C65E2"/>
    <w:lvl w:ilvl="0">
      <w:start w:val="1"/>
      <w:numFmt w:val="bullet"/>
      <w:lvlText w:val=""/>
      <w:lvlJc w:val="left"/>
      <w:pPr>
        <w:tabs>
          <w:tab w:val="num" w:pos="766"/>
        </w:tabs>
        <w:ind w:left="76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86"/>
        </w:tabs>
        <w:ind w:left="148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06"/>
        </w:tabs>
        <w:ind w:left="220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26"/>
        </w:tabs>
        <w:ind w:left="29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46"/>
        </w:tabs>
        <w:ind w:left="364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66"/>
        </w:tabs>
        <w:ind w:left="43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86"/>
        </w:tabs>
        <w:ind w:left="50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06"/>
        </w:tabs>
        <w:ind w:left="580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26"/>
        </w:tabs>
        <w:ind w:left="65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stylePaneFormatFilter w:val="3F0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4EA6"/>
    <w:rsid w:val="00015E43"/>
    <w:rsid w:val="000166C6"/>
    <w:rsid w:val="00016A85"/>
    <w:rsid w:val="00020D19"/>
    <w:rsid w:val="00023BA7"/>
    <w:rsid w:val="00024E06"/>
    <w:rsid w:val="00026D96"/>
    <w:rsid w:val="00031A7E"/>
    <w:rsid w:val="0003615A"/>
    <w:rsid w:val="000515ED"/>
    <w:rsid w:val="0005231B"/>
    <w:rsid w:val="00060CBF"/>
    <w:rsid w:val="0006444D"/>
    <w:rsid w:val="00067C08"/>
    <w:rsid w:val="00077E99"/>
    <w:rsid w:val="00083B20"/>
    <w:rsid w:val="000964E1"/>
    <w:rsid w:val="000C1B3D"/>
    <w:rsid w:val="000C2422"/>
    <w:rsid w:val="000C5BE6"/>
    <w:rsid w:val="000E2316"/>
    <w:rsid w:val="001013BD"/>
    <w:rsid w:val="00134F54"/>
    <w:rsid w:val="00147DFC"/>
    <w:rsid w:val="00160707"/>
    <w:rsid w:val="001818A6"/>
    <w:rsid w:val="001912C7"/>
    <w:rsid w:val="001A0771"/>
    <w:rsid w:val="001A6EAE"/>
    <w:rsid w:val="001B6727"/>
    <w:rsid w:val="001C4854"/>
    <w:rsid w:val="001C79A0"/>
    <w:rsid w:val="001D7BF4"/>
    <w:rsid w:val="001E30BB"/>
    <w:rsid w:val="001E4EF2"/>
    <w:rsid w:val="001F06BD"/>
    <w:rsid w:val="002006E6"/>
    <w:rsid w:val="002301E8"/>
    <w:rsid w:val="00230D27"/>
    <w:rsid w:val="00292F31"/>
    <w:rsid w:val="002942A2"/>
    <w:rsid w:val="00296B86"/>
    <w:rsid w:val="002A7EFD"/>
    <w:rsid w:val="002B28F2"/>
    <w:rsid w:val="002B3416"/>
    <w:rsid w:val="002C0EC3"/>
    <w:rsid w:val="002E1DFB"/>
    <w:rsid w:val="002E432B"/>
    <w:rsid w:val="002F59DE"/>
    <w:rsid w:val="00313679"/>
    <w:rsid w:val="003151C1"/>
    <w:rsid w:val="00321661"/>
    <w:rsid w:val="0032768A"/>
    <w:rsid w:val="0034169F"/>
    <w:rsid w:val="003465BC"/>
    <w:rsid w:val="00346DBE"/>
    <w:rsid w:val="00353485"/>
    <w:rsid w:val="003561E2"/>
    <w:rsid w:val="00356DF8"/>
    <w:rsid w:val="00357886"/>
    <w:rsid w:val="00372535"/>
    <w:rsid w:val="00381E65"/>
    <w:rsid w:val="0039752D"/>
    <w:rsid w:val="003A2404"/>
    <w:rsid w:val="003A2D25"/>
    <w:rsid w:val="003A71B5"/>
    <w:rsid w:val="003D57FB"/>
    <w:rsid w:val="003F1176"/>
    <w:rsid w:val="00402E85"/>
    <w:rsid w:val="00405884"/>
    <w:rsid w:val="00451BFC"/>
    <w:rsid w:val="00453AA8"/>
    <w:rsid w:val="00457611"/>
    <w:rsid w:val="0046596B"/>
    <w:rsid w:val="00466E98"/>
    <w:rsid w:val="00492B10"/>
    <w:rsid w:val="004A284C"/>
    <w:rsid w:val="004A6224"/>
    <w:rsid w:val="004D00A3"/>
    <w:rsid w:val="004E252C"/>
    <w:rsid w:val="004E258A"/>
    <w:rsid w:val="004E44CD"/>
    <w:rsid w:val="004F43CC"/>
    <w:rsid w:val="005032AD"/>
    <w:rsid w:val="00503962"/>
    <w:rsid w:val="00504270"/>
    <w:rsid w:val="00530E39"/>
    <w:rsid w:val="00535CC1"/>
    <w:rsid w:val="00544DCD"/>
    <w:rsid w:val="00566A8A"/>
    <w:rsid w:val="00581B78"/>
    <w:rsid w:val="00582686"/>
    <w:rsid w:val="00587950"/>
    <w:rsid w:val="00591F9F"/>
    <w:rsid w:val="00594FA5"/>
    <w:rsid w:val="00594FC8"/>
    <w:rsid w:val="00596CE7"/>
    <w:rsid w:val="00597A39"/>
    <w:rsid w:val="005B0028"/>
    <w:rsid w:val="005C65C4"/>
    <w:rsid w:val="005D0DD2"/>
    <w:rsid w:val="005D1BB2"/>
    <w:rsid w:val="005D6D02"/>
    <w:rsid w:val="005E2C43"/>
    <w:rsid w:val="005E5163"/>
    <w:rsid w:val="005E64EE"/>
    <w:rsid w:val="00613574"/>
    <w:rsid w:val="00613663"/>
    <w:rsid w:val="00635E4D"/>
    <w:rsid w:val="00636A3D"/>
    <w:rsid w:val="00645117"/>
    <w:rsid w:val="006522AE"/>
    <w:rsid w:val="0068220D"/>
    <w:rsid w:val="00682960"/>
    <w:rsid w:val="006C1F26"/>
    <w:rsid w:val="006C7945"/>
    <w:rsid w:val="006D1105"/>
    <w:rsid w:val="006E57E6"/>
    <w:rsid w:val="006F08B9"/>
    <w:rsid w:val="00701CF9"/>
    <w:rsid w:val="007033D6"/>
    <w:rsid w:val="00710072"/>
    <w:rsid w:val="00710DFB"/>
    <w:rsid w:val="00712D33"/>
    <w:rsid w:val="00745B10"/>
    <w:rsid w:val="00757130"/>
    <w:rsid w:val="00757635"/>
    <w:rsid w:val="00763475"/>
    <w:rsid w:val="007828EB"/>
    <w:rsid w:val="00783924"/>
    <w:rsid w:val="007A45E8"/>
    <w:rsid w:val="007C02DD"/>
    <w:rsid w:val="007C76A8"/>
    <w:rsid w:val="007D2C9D"/>
    <w:rsid w:val="007D5AB2"/>
    <w:rsid w:val="007D6E29"/>
    <w:rsid w:val="007E319B"/>
    <w:rsid w:val="007F441F"/>
    <w:rsid w:val="00801900"/>
    <w:rsid w:val="00815083"/>
    <w:rsid w:val="00832347"/>
    <w:rsid w:val="008407E2"/>
    <w:rsid w:val="00840C16"/>
    <w:rsid w:val="00851206"/>
    <w:rsid w:val="0085274C"/>
    <w:rsid w:val="00854017"/>
    <w:rsid w:val="00863279"/>
    <w:rsid w:val="00866313"/>
    <w:rsid w:val="008709CC"/>
    <w:rsid w:val="00870D2E"/>
    <w:rsid w:val="008710A5"/>
    <w:rsid w:val="00895A46"/>
    <w:rsid w:val="008A2277"/>
    <w:rsid w:val="008A2897"/>
    <w:rsid w:val="008A687C"/>
    <w:rsid w:val="008B39E7"/>
    <w:rsid w:val="008D026F"/>
    <w:rsid w:val="008F126C"/>
    <w:rsid w:val="008F5119"/>
    <w:rsid w:val="00900EFA"/>
    <w:rsid w:val="00911AEE"/>
    <w:rsid w:val="00922B31"/>
    <w:rsid w:val="00955371"/>
    <w:rsid w:val="0095790D"/>
    <w:rsid w:val="00964B31"/>
    <w:rsid w:val="00980F77"/>
    <w:rsid w:val="009963B8"/>
    <w:rsid w:val="009A2DC8"/>
    <w:rsid w:val="009A5567"/>
    <w:rsid w:val="009B2500"/>
    <w:rsid w:val="009D523B"/>
    <w:rsid w:val="009E4EA6"/>
    <w:rsid w:val="009F3499"/>
    <w:rsid w:val="00A01AB3"/>
    <w:rsid w:val="00A05AF0"/>
    <w:rsid w:val="00A15937"/>
    <w:rsid w:val="00A176DA"/>
    <w:rsid w:val="00A30FDE"/>
    <w:rsid w:val="00A32A0B"/>
    <w:rsid w:val="00A43553"/>
    <w:rsid w:val="00A47B08"/>
    <w:rsid w:val="00A515A4"/>
    <w:rsid w:val="00A534CD"/>
    <w:rsid w:val="00A714B8"/>
    <w:rsid w:val="00A863A4"/>
    <w:rsid w:val="00AB2CD1"/>
    <w:rsid w:val="00AB3125"/>
    <w:rsid w:val="00AB6180"/>
    <w:rsid w:val="00AF2E10"/>
    <w:rsid w:val="00B034A5"/>
    <w:rsid w:val="00B330D8"/>
    <w:rsid w:val="00B522A3"/>
    <w:rsid w:val="00B64764"/>
    <w:rsid w:val="00B64957"/>
    <w:rsid w:val="00B75823"/>
    <w:rsid w:val="00B9468C"/>
    <w:rsid w:val="00BA3E67"/>
    <w:rsid w:val="00BB23E4"/>
    <w:rsid w:val="00BC1F08"/>
    <w:rsid w:val="00BC3D10"/>
    <w:rsid w:val="00BD1EC7"/>
    <w:rsid w:val="00BD3374"/>
    <w:rsid w:val="00C0434E"/>
    <w:rsid w:val="00C13C94"/>
    <w:rsid w:val="00C211D8"/>
    <w:rsid w:val="00C2320C"/>
    <w:rsid w:val="00C271F0"/>
    <w:rsid w:val="00C60A02"/>
    <w:rsid w:val="00C66851"/>
    <w:rsid w:val="00C83099"/>
    <w:rsid w:val="00C85608"/>
    <w:rsid w:val="00CB192C"/>
    <w:rsid w:val="00CB1BA5"/>
    <w:rsid w:val="00D1324B"/>
    <w:rsid w:val="00D15550"/>
    <w:rsid w:val="00D37EE0"/>
    <w:rsid w:val="00D40360"/>
    <w:rsid w:val="00D44BE5"/>
    <w:rsid w:val="00D7097B"/>
    <w:rsid w:val="00D774C8"/>
    <w:rsid w:val="00D91E29"/>
    <w:rsid w:val="00D9214F"/>
    <w:rsid w:val="00DA22E7"/>
    <w:rsid w:val="00DA5172"/>
    <w:rsid w:val="00DB31FA"/>
    <w:rsid w:val="00DB5616"/>
    <w:rsid w:val="00DC26CE"/>
    <w:rsid w:val="00DE491A"/>
    <w:rsid w:val="00E00FCF"/>
    <w:rsid w:val="00E01235"/>
    <w:rsid w:val="00E035B4"/>
    <w:rsid w:val="00E052D9"/>
    <w:rsid w:val="00E3232D"/>
    <w:rsid w:val="00E44DE6"/>
    <w:rsid w:val="00E47804"/>
    <w:rsid w:val="00E47F54"/>
    <w:rsid w:val="00E721E0"/>
    <w:rsid w:val="00E73B3B"/>
    <w:rsid w:val="00E752C0"/>
    <w:rsid w:val="00E90149"/>
    <w:rsid w:val="00E9157F"/>
    <w:rsid w:val="00E931FF"/>
    <w:rsid w:val="00EA00A4"/>
    <w:rsid w:val="00EC109C"/>
    <w:rsid w:val="00EC4E5F"/>
    <w:rsid w:val="00EC771C"/>
    <w:rsid w:val="00ED0373"/>
    <w:rsid w:val="00EE308F"/>
    <w:rsid w:val="00EE4151"/>
    <w:rsid w:val="00F01106"/>
    <w:rsid w:val="00F1794B"/>
    <w:rsid w:val="00F33314"/>
    <w:rsid w:val="00F33842"/>
    <w:rsid w:val="00F476BA"/>
    <w:rsid w:val="00F7392F"/>
    <w:rsid w:val="00FF4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0D8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E4EA6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E4EA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C0434E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701CF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701CF9"/>
    <w:rPr>
      <w:rFonts w:cs="Times New Roman"/>
      <w:b/>
      <w:bCs/>
    </w:rPr>
  </w:style>
  <w:style w:type="character" w:styleId="FollowedHyperlink">
    <w:name w:val="FollowedHyperlink"/>
    <w:basedOn w:val="DefaultParagraphFont"/>
    <w:uiPriority w:val="99"/>
    <w:rsid w:val="00635E4D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rsid w:val="001F06B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30E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90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segreteria@scuolasuperioreavvocatur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342</Words>
  <Characters>1950</Characters>
  <Application>Microsoft Office Outlook</Application>
  <DocSecurity>0</DocSecurity>
  <Lines>0</Lines>
  <Paragraphs>0</Paragraphs>
  <ScaleCrop>false</ScaleCrop>
  <Company>INAIL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Prova</dc:title>
  <dc:subject/>
  <dc:creator> </dc:creator>
  <cp:keywords/>
  <dc:description/>
  <cp:lastModifiedBy> </cp:lastModifiedBy>
  <cp:revision>3</cp:revision>
  <cp:lastPrinted>2011-02-07T15:34:00Z</cp:lastPrinted>
  <dcterms:created xsi:type="dcterms:W3CDTF">2011-02-10T13:04:00Z</dcterms:created>
  <dcterms:modified xsi:type="dcterms:W3CDTF">2011-02-10T13:05:00Z</dcterms:modified>
</cp:coreProperties>
</file>